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B5A5" w14:textId="77777777" w:rsidR="005E7580" w:rsidRPr="00E7235E" w:rsidRDefault="005E7580" w:rsidP="005E7580">
      <w:pPr>
        <w:spacing w:before="225" w:after="225"/>
        <w:rPr>
          <w:rFonts w:ascii="Helvetica" w:eastAsia="Times New Roman" w:hAnsi="Helvetica" w:cs="Times New Roman"/>
          <w:color w:val="1A1F25"/>
        </w:rPr>
      </w:pPr>
      <w:r w:rsidRPr="00545F38">
        <w:rPr>
          <w:rFonts w:ascii="Helvetica" w:eastAsia="Times New Roman" w:hAnsi="Helvetica" w:cs="Times New Roman"/>
          <w:color w:val="1A1F25"/>
        </w:rPr>
        <w:fldChar w:fldCharType="begin"/>
      </w:r>
      <w:r w:rsidRPr="00545F38">
        <w:rPr>
          <w:rFonts w:ascii="Helvetica" w:eastAsia="Times New Roman" w:hAnsi="Helvetica" w:cs="Times New Roman"/>
          <w:color w:val="1A1F25"/>
        </w:rPr>
        <w:instrText xml:space="preserve"> INCLUDEPICTURE "https://cdn.blrankings.com/best-lawyers/firm-profile-images/smith-lacien-llp-us-90753?t=2022020911294718" \* MERGEFORMATINET </w:instrText>
      </w:r>
      <w:r w:rsidRPr="00545F38">
        <w:rPr>
          <w:rFonts w:ascii="Helvetica" w:eastAsia="Times New Roman" w:hAnsi="Helvetica" w:cs="Times New Roman"/>
          <w:color w:val="1A1F25"/>
        </w:rPr>
        <w:fldChar w:fldCharType="separate"/>
      </w:r>
      <w:r w:rsidRPr="00545F38">
        <w:rPr>
          <w:rFonts w:ascii="Helvetica" w:eastAsia="Times New Roman" w:hAnsi="Helvetica" w:cs="Times New Roman"/>
          <w:noProof/>
          <w:color w:val="1A1F25"/>
        </w:rPr>
        <w:drawing>
          <wp:inline distT="0" distB="0" distL="0" distR="0" wp14:anchorId="70C8C162" wp14:editId="60AFAEE8">
            <wp:extent cx="3268301" cy="652598"/>
            <wp:effectExtent l="0" t="0" r="0" b="0"/>
            <wp:docPr id="1" name="Picture 1" descr="Smith LaCien L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th LaCien LL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35" cy="6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F38">
        <w:rPr>
          <w:rFonts w:ascii="Helvetica" w:eastAsia="Times New Roman" w:hAnsi="Helvetica" w:cs="Times New Roman"/>
          <w:color w:val="1A1F25"/>
        </w:rPr>
        <w:fldChar w:fldCharType="end"/>
      </w:r>
    </w:p>
    <w:p w14:paraId="0E70316B" w14:textId="77777777" w:rsidR="005E7580" w:rsidRPr="00DC441C" w:rsidRDefault="005E7580" w:rsidP="005E7580">
      <w:pPr>
        <w:shd w:val="clear" w:color="auto" w:fill="FFFFFF"/>
        <w:rPr>
          <w:rFonts w:eastAsia="Times New Roman" w:cstheme="minorHAnsi"/>
          <w:b/>
          <w:bCs/>
          <w:color w:val="373737"/>
        </w:rPr>
      </w:pPr>
      <w:r w:rsidRPr="00DC441C">
        <w:rPr>
          <w:rFonts w:eastAsia="Times New Roman" w:cstheme="minorHAnsi"/>
          <w:b/>
          <w:bCs/>
          <w:color w:val="373737"/>
        </w:rPr>
        <w:t>For Immediate Release</w:t>
      </w:r>
    </w:p>
    <w:p w14:paraId="01248B60" w14:textId="77777777" w:rsidR="005E7580" w:rsidRDefault="005E7580" w:rsidP="005E7580">
      <w:pPr>
        <w:shd w:val="clear" w:color="auto" w:fill="FFFFFF"/>
        <w:jc w:val="center"/>
        <w:rPr>
          <w:rFonts w:eastAsia="Times New Roman" w:cstheme="minorHAnsi"/>
          <w:b/>
          <w:bCs/>
          <w:color w:val="373737"/>
          <w:sz w:val="28"/>
          <w:szCs w:val="28"/>
        </w:rPr>
      </w:pPr>
    </w:p>
    <w:p w14:paraId="7E03663D" w14:textId="63762AB8" w:rsidR="005E7580" w:rsidRDefault="005E7580" w:rsidP="005E7580">
      <w:pPr>
        <w:shd w:val="clear" w:color="auto" w:fill="FFFFFF"/>
        <w:jc w:val="center"/>
        <w:rPr>
          <w:rFonts w:eastAsia="Times New Roman" w:cstheme="minorHAnsi"/>
          <w:b/>
          <w:bCs/>
          <w:color w:val="373737"/>
          <w:sz w:val="28"/>
          <w:szCs w:val="28"/>
        </w:rPr>
      </w:pPr>
      <w:r w:rsidRPr="00DC441C">
        <w:rPr>
          <w:rFonts w:eastAsia="Times New Roman" w:cstheme="minorHAnsi"/>
          <w:b/>
          <w:bCs/>
          <w:color w:val="373737"/>
          <w:sz w:val="28"/>
          <w:szCs w:val="28"/>
        </w:rPr>
        <w:t xml:space="preserve">Smith </w:t>
      </w:r>
      <w:proofErr w:type="spellStart"/>
      <w:r w:rsidRPr="00DC441C">
        <w:rPr>
          <w:rFonts w:eastAsia="Times New Roman" w:cstheme="minorHAnsi"/>
          <w:b/>
          <w:bCs/>
          <w:color w:val="373737"/>
          <w:sz w:val="28"/>
          <w:szCs w:val="28"/>
        </w:rPr>
        <w:t>LaCien</w:t>
      </w:r>
      <w:proofErr w:type="spellEnd"/>
      <w:r w:rsidRPr="00DC441C">
        <w:rPr>
          <w:rFonts w:eastAsia="Times New Roman" w:cstheme="minorHAnsi"/>
          <w:b/>
          <w:bCs/>
          <w:color w:val="373737"/>
          <w:sz w:val="28"/>
          <w:szCs w:val="28"/>
        </w:rPr>
        <w:t xml:space="preserve"> Ranked in Top 10 Personal Injury Firms for Recoveries</w:t>
      </w:r>
    </w:p>
    <w:p w14:paraId="0EE67302" w14:textId="77777777" w:rsidR="005E7580" w:rsidRPr="00DC441C" w:rsidRDefault="005E7580" w:rsidP="005E7580">
      <w:pPr>
        <w:shd w:val="clear" w:color="auto" w:fill="FFFFFF"/>
        <w:jc w:val="center"/>
        <w:rPr>
          <w:rFonts w:eastAsia="Times New Roman" w:cstheme="minorHAnsi"/>
          <w:b/>
          <w:bCs/>
          <w:color w:val="373737"/>
        </w:rPr>
      </w:pPr>
      <w:r w:rsidRPr="00DC441C">
        <w:rPr>
          <w:rFonts w:eastAsia="Times New Roman" w:cstheme="minorHAnsi"/>
          <w:b/>
          <w:bCs/>
          <w:color w:val="373737"/>
        </w:rPr>
        <w:t xml:space="preserve">#1 firm in </w:t>
      </w:r>
      <w:r>
        <w:rPr>
          <w:rFonts w:eastAsia="Times New Roman" w:cstheme="minorHAnsi"/>
          <w:b/>
          <w:bCs/>
          <w:color w:val="373737"/>
        </w:rPr>
        <w:t>M</w:t>
      </w:r>
      <w:r w:rsidRPr="00DC441C">
        <w:rPr>
          <w:rFonts w:eastAsia="Times New Roman" w:cstheme="minorHAnsi"/>
          <w:b/>
          <w:bCs/>
          <w:color w:val="373737"/>
        </w:rPr>
        <w:t xml:space="preserve">ass tort/litigation for $42 </w:t>
      </w:r>
      <w:r>
        <w:rPr>
          <w:rFonts w:eastAsia="Times New Roman" w:cstheme="minorHAnsi"/>
          <w:b/>
          <w:bCs/>
          <w:color w:val="373737"/>
        </w:rPr>
        <w:t>Million</w:t>
      </w:r>
      <w:r w:rsidRPr="00DC441C">
        <w:rPr>
          <w:rFonts w:eastAsia="Times New Roman" w:cstheme="minorHAnsi"/>
          <w:b/>
          <w:bCs/>
          <w:color w:val="373737"/>
        </w:rPr>
        <w:t xml:space="preserve"> Settlement</w:t>
      </w:r>
    </w:p>
    <w:p w14:paraId="39D6C3E8" w14:textId="77777777" w:rsidR="005E7580" w:rsidRPr="00DC441C" w:rsidRDefault="005E7580" w:rsidP="005E7580">
      <w:pPr>
        <w:shd w:val="clear" w:color="auto" w:fill="FFFFFF"/>
        <w:jc w:val="center"/>
        <w:rPr>
          <w:rFonts w:eastAsia="Times New Roman" w:cstheme="minorHAnsi"/>
          <w:b/>
          <w:bCs/>
          <w:color w:val="373737"/>
        </w:rPr>
      </w:pPr>
    </w:p>
    <w:p w14:paraId="7F266D40" w14:textId="77777777" w:rsidR="005E7580" w:rsidRPr="00DC441C" w:rsidRDefault="005E7580" w:rsidP="005E7580">
      <w:pPr>
        <w:shd w:val="clear" w:color="auto" w:fill="FFFFFF"/>
        <w:rPr>
          <w:rFonts w:eastAsia="Times New Roman" w:cstheme="minorHAnsi"/>
          <w:b/>
          <w:bCs/>
          <w:color w:val="373737"/>
        </w:rPr>
      </w:pPr>
    </w:p>
    <w:p w14:paraId="003A2584" w14:textId="77777777" w:rsidR="005E7580" w:rsidRPr="005E7580" w:rsidRDefault="005E7580" w:rsidP="005E7580">
      <w:pPr>
        <w:shd w:val="clear" w:color="auto" w:fill="FFFFFF"/>
        <w:rPr>
          <w:rFonts w:cstheme="minorHAnsi"/>
          <w:b/>
          <w:bCs/>
        </w:rPr>
      </w:pPr>
      <w:r w:rsidRPr="005E7580">
        <w:rPr>
          <w:rFonts w:eastAsia="Times New Roman" w:cstheme="minorHAnsi"/>
          <w:b/>
          <w:bCs/>
          <w:i/>
          <w:iCs/>
          <w:color w:val="373737"/>
        </w:rPr>
        <w:t>CHICAGO, November 11, 2022</w:t>
      </w:r>
      <w:r w:rsidRPr="005E7580">
        <w:rPr>
          <w:rFonts w:eastAsia="Times New Roman" w:cstheme="minorHAnsi"/>
          <w:b/>
          <w:bCs/>
          <w:color w:val="373737"/>
        </w:rPr>
        <w:t xml:space="preserve"> -- Smith </w:t>
      </w:r>
      <w:proofErr w:type="spellStart"/>
      <w:r w:rsidRPr="005E7580">
        <w:rPr>
          <w:rFonts w:eastAsia="Times New Roman" w:cstheme="minorHAnsi"/>
          <w:b/>
          <w:bCs/>
          <w:color w:val="373737"/>
        </w:rPr>
        <w:t>LaCien</w:t>
      </w:r>
      <w:proofErr w:type="spellEnd"/>
      <w:r w:rsidRPr="005E7580">
        <w:rPr>
          <w:rFonts w:eastAsia="Times New Roman" w:cstheme="minorHAnsi"/>
          <w:b/>
          <w:bCs/>
          <w:color w:val="373737"/>
        </w:rPr>
        <w:t xml:space="preserve"> LLC is pleased to announce that it was ranked in the October-November 2022 issue of </w:t>
      </w:r>
      <w:r w:rsidRPr="005E7580">
        <w:rPr>
          <w:rFonts w:eastAsia="Times New Roman" w:cstheme="minorHAnsi"/>
          <w:b/>
          <w:bCs/>
          <w:i/>
          <w:iCs/>
          <w:color w:val="373737"/>
        </w:rPr>
        <w:t>Chicago Lawyer</w:t>
      </w:r>
      <w:r w:rsidRPr="005E7580">
        <w:rPr>
          <w:rFonts w:eastAsia="Times New Roman" w:cstheme="minorHAnsi"/>
          <w:b/>
          <w:bCs/>
          <w:color w:val="373737"/>
        </w:rPr>
        <w:t xml:space="preserve"> as the number-one firm in mass tort/litigation for a</w:t>
      </w:r>
      <w:r w:rsidRPr="005E7580">
        <w:rPr>
          <w:rFonts w:cstheme="minorHAnsi"/>
          <w:b/>
          <w:bCs/>
        </w:rPr>
        <w:t xml:space="preserve"> $42 million settlement and also listed in the magazine as among the top 10 personal injury firms for the total amount of recoveries. Compiled by the </w:t>
      </w:r>
      <w:r w:rsidRPr="005E7580">
        <w:rPr>
          <w:rFonts w:cstheme="minorHAnsi"/>
          <w:b/>
          <w:bCs/>
          <w:i/>
          <w:iCs/>
        </w:rPr>
        <w:t xml:space="preserve">Jury Verdict Reporter, </w:t>
      </w:r>
      <w:r w:rsidRPr="005E7580">
        <w:rPr>
          <w:rFonts w:cstheme="minorHAnsi"/>
          <w:b/>
          <w:bCs/>
        </w:rPr>
        <w:t xml:space="preserve">the results were from its reporting cycle between August 1, 2021 – July 31, 2022. </w:t>
      </w:r>
    </w:p>
    <w:p w14:paraId="51BDF6C5" w14:textId="77777777" w:rsidR="005E7580" w:rsidRPr="005E7580" w:rsidRDefault="005E7580" w:rsidP="005E7580">
      <w:pPr>
        <w:shd w:val="clear" w:color="auto" w:fill="FFFFFF"/>
        <w:rPr>
          <w:rFonts w:cstheme="minorHAnsi"/>
        </w:rPr>
      </w:pPr>
    </w:p>
    <w:p w14:paraId="7FB0B7C9" w14:textId="77777777" w:rsidR="005E7580" w:rsidRPr="005E7580" w:rsidRDefault="005E7580" w:rsidP="005E7580">
      <w:pPr>
        <w:shd w:val="clear" w:color="auto" w:fill="FFFFFF"/>
        <w:rPr>
          <w:rFonts w:cstheme="minorHAnsi"/>
        </w:rPr>
      </w:pPr>
      <w:r w:rsidRPr="005E7580">
        <w:rPr>
          <w:rFonts w:cstheme="minorHAnsi"/>
        </w:rPr>
        <w:t xml:space="preserve">The mass tort settlement was reached with automakers Volkswagen and Audi to resolve multidistrict litigation over the companies’ alleged use of defective Takata Corp. airbags. Smith </w:t>
      </w:r>
      <w:proofErr w:type="spellStart"/>
      <w:r w:rsidRPr="005E7580">
        <w:rPr>
          <w:rFonts w:cstheme="minorHAnsi"/>
        </w:rPr>
        <w:t>LaCien</w:t>
      </w:r>
      <w:proofErr w:type="spellEnd"/>
      <w:r w:rsidRPr="005E7580">
        <w:rPr>
          <w:rFonts w:cstheme="minorHAnsi"/>
        </w:rPr>
        <w:t xml:space="preserve"> also settled eight cases totaling $31,425,397 with a top case recovery of $10 million. </w:t>
      </w:r>
    </w:p>
    <w:p w14:paraId="3987888A" w14:textId="77777777" w:rsidR="005E7580" w:rsidRPr="005E7580" w:rsidRDefault="005E7580" w:rsidP="005E7580">
      <w:pPr>
        <w:spacing w:before="100" w:beforeAutospacing="1" w:after="100" w:afterAutospacing="1"/>
        <w:rPr>
          <w:rFonts w:eastAsia="Times New Roman" w:cstheme="minorHAnsi"/>
        </w:rPr>
      </w:pPr>
      <w:r w:rsidRPr="00F62F32">
        <w:rPr>
          <w:rFonts w:eastAsia="Times New Roman" w:cstheme="minorHAnsi"/>
        </w:rPr>
        <w:t xml:space="preserve">Published annually by </w:t>
      </w:r>
      <w:r w:rsidRPr="00F62F32">
        <w:rPr>
          <w:rFonts w:eastAsia="Times New Roman" w:cstheme="minorHAnsi"/>
          <w:i/>
          <w:iCs/>
        </w:rPr>
        <w:t>Chicago Lawyer</w:t>
      </w:r>
      <w:r w:rsidRPr="00F62F32">
        <w:rPr>
          <w:rFonts w:eastAsia="Times New Roman" w:cstheme="minorHAnsi"/>
        </w:rPr>
        <w:t xml:space="preserve"> </w:t>
      </w:r>
      <w:r w:rsidRPr="005E7580">
        <w:rPr>
          <w:rFonts w:eastAsia="Times New Roman" w:cstheme="minorHAnsi"/>
        </w:rPr>
        <w:t>m</w:t>
      </w:r>
      <w:r w:rsidRPr="00F62F32">
        <w:rPr>
          <w:rFonts w:eastAsia="Times New Roman" w:cstheme="minorHAnsi"/>
        </w:rPr>
        <w:t xml:space="preserve">agazine, the Settlement Survey ranks law firms in terms of </w:t>
      </w:r>
      <w:r w:rsidRPr="005E7580">
        <w:rPr>
          <w:rFonts w:eastAsia="Times New Roman" w:cstheme="minorHAnsi"/>
        </w:rPr>
        <w:t xml:space="preserve">the </w:t>
      </w:r>
      <w:r w:rsidRPr="00F62F32">
        <w:rPr>
          <w:rFonts w:eastAsia="Times New Roman" w:cstheme="minorHAnsi"/>
        </w:rPr>
        <w:t xml:space="preserve">money recovered for their clients. This year’s report was based on 393 cases totaling over $1.16 billion in recoveries obtained during the </w:t>
      </w:r>
      <w:r w:rsidRPr="005E7580">
        <w:rPr>
          <w:rFonts w:eastAsia="Times New Roman" w:cstheme="minorHAnsi"/>
        </w:rPr>
        <w:t xml:space="preserve">reporting cycle. </w:t>
      </w:r>
      <w:r w:rsidRPr="00F62F32">
        <w:rPr>
          <w:rFonts w:eastAsia="Times New Roman" w:cstheme="minorHAnsi"/>
        </w:rPr>
        <w:t>A total of 101 law firms made the list.</w:t>
      </w:r>
    </w:p>
    <w:p w14:paraId="1F8DECFA" w14:textId="170B914C" w:rsidR="005E7580" w:rsidRPr="005E7580" w:rsidRDefault="005E7580" w:rsidP="005E7580">
      <w:pPr>
        <w:shd w:val="clear" w:color="auto" w:fill="FFFFFF"/>
        <w:rPr>
          <w:rFonts w:eastAsia="Times New Roman" w:cstheme="minorHAnsi"/>
          <w:color w:val="373737"/>
        </w:rPr>
      </w:pPr>
      <w:r w:rsidRPr="005E7580">
        <w:rPr>
          <w:rFonts w:eastAsia="Times New Roman" w:cstheme="minorHAnsi"/>
          <w:color w:val="1A1F25"/>
        </w:rPr>
        <w:t xml:space="preserve">Led by founding partners Todd A. Smith and Brian </w:t>
      </w:r>
      <w:proofErr w:type="spellStart"/>
      <w:r w:rsidRPr="005E7580">
        <w:rPr>
          <w:rFonts w:eastAsia="Times New Roman" w:cstheme="minorHAnsi"/>
          <w:color w:val="1A1F25"/>
        </w:rPr>
        <w:t>LaCien</w:t>
      </w:r>
      <w:proofErr w:type="spellEnd"/>
      <w:r w:rsidRPr="005E7580">
        <w:rPr>
          <w:rFonts w:eastAsia="Times New Roman" w:cstheme="minorHAnsi"/>
          <w:color w:val="1A1F25"/>
        </w:rPr>
        <w:t xml:space="preserve">, Smith </w:t>
      </w:r>
      <w:proofErr w:type="spellStart"/>
      <w:r w:rsidRPr="005E7580">
        <w:rPr>
          <w:rFonts w:eastAsia="Times New Roman" w:cstheme="minorHAnsi"/>
          <w:color w:val="1A1F25"/>
        </w:rPr>
        <w:t>LaCien</w:t>
      </w:r>
      <w:proofErr w:type="spellEnd"/>
      <w:r w:rsidR="005A736C">
        <w:rPr>
          <w:rFonts w:eastAsia="Times New Roman" w:cstheme="minorHAnsi"/>
          <w:color w:val="1A1F25"/>
        </w:rPr>
        <w:t xml:space="preserve"> LLP</w:t>
      </w:r>
      <w:r w:rsidRPr="005E7580">
        <w:rPr>
          <w:rFonts w:eastAsia="Times New Roman" w:cstheme="minorHAnsi"/>
          <w:color w:val="373737"/>
        </w:rPr>
        <w:t xml:space="preserve"> consistently obtain</w:t>
      </w:r>
      <w:r w:rsidR="005A736C">
        <w:rPr>
          <w:rFonts w:eastAsia="Times New Roman" w:cstheme="minorHAnsi"/>
          <w:color w:val="373737"/>
        </w:rPr>
        <w:t xml:space="preserve">s </w:t>
      </w:r>
      <w:r w:rsidRPr="005E7580">
        <w:rPr>
          <w:rFonts w:eastAsia="Times New Roman" w:cstheme="minorHAnsi"/>
          <w:color w:val="373737"/>
        </w:rPr>
        <w:t xml:space="preserve">some of the </w:t>
      </w:r>
      <w:r w:rsidR="005A736C">
        <w:rPr>
          <w:rFonts w:eastAsia="Times New Roman" w:cstheme="minorHAnsi"/>
          <w:color w:val="373737"/>
        </w:rPr>
        <w:t xml:space="preserve">state’s </w:t>
      </w:r>
      <w:r w:rsidRPr="005E7580">
        <w:rPr>
          <w:rFonts w:eastAsia="Times New Roman" w:cstheme="minorHAnsi"/>
          <w:color w:val="373737"/>
        </w:rPr>
        <w:t xml:space="preserve">highest verdicts and settlements, including catastrophic personal injury, truck accidents, product liability claims, birth injuries, medical malpractice cases and wrongful death. </w:t>
      </w:r>
    </w:p>
    <w:p w14:paraId="22C8FA4E" w14:textId="77777777" w:rsidR="005E7580" w:rsidRPr="00F62F32" w:rsidRDefault="005E7580" w:rsidP="005E7580">
      <w:pPr>
        <w:shd w:val="clear" w:color="auto" w:fill="FFFFFF"/>
        <w:rPr>
          <w:rFonts w:eastAsia="Times New Roman" w:cstheme="minorHAnsi"/>
          <w:color w:val="373737"/>
        </w:rPr>
      </w:pPr>
    </w:p>
    <w:p w14:paraId="133740C1" w14:textId="77777777" w:rsidR="005E7580" w:rsidRPr="005E7580" w:rsidRDefault="005E7580" w:rsidP="005E7580">
      <w:pPr>
        <w:shd w:val="clear" w:color="auto" w:fill="FFFFFF"/>
        <w:rPr>
          <w:rFonts w:cstheme="minorHAnsi"/>
        </w:rPr>
      </w:pPr>
      <w:r w:rsidRPr="005E7580">
        <w:rPr>
          <w:rFonts w:cstheme="minorHAnsi"/>
        </w:rPr>
        <w:t xml:space="preserve">Smith </w:t>
      </w:r>
      <w:proofErr w:type="spellStart"/>
      <w:r w:rsidRPr="005E7580">
        <w:rPr>
          <w:rFonts w:cstheme="minorHAnsi"/>
        </w:rPr>
        <w:t>LaCien</w:t>
      </w:r>
      <w:proofErr w:type="spellEnd"/>
      <w:r w:rsidRPr="005E7580">
        <w:rPr>
          <w:rFonts w:cstheme="minorHAnsi"/>
        </w:rPr>
        <w:t xml:space="preserve"> is located at 70 W. Madison, Suite 2250, Chicago, IL 60602; website </w:t>
      </w:r>
      <w:hyperlink r:id="rId5" w:history="1">
        <w:r w:rsidRPr="005E7580">
          <w:rPr>
            <w:rStyle w:val="Hyperlink"/>
            <w:rFonts w:cstheme="minorHAnsi"/>
          </w:rPr>
          <w:t>www.smithlacien.com</w:t>
        </w:r>
      </w:hyperlink>
      <w:r w:rsidRPr="005E7580">
        <w:rPr>
          <w:rFonts w:cstheme="minorHAnsi"/>
        </w:rPr>
        <w:t>, phone (312) 509-8900, email: info@smithlacien.com. Media contact: Chris Ruys, chris@chrisruys.com, 312-337-7746 (office), or 312-259-3495 (mobile).</w:t>
      </w:r>
    </w:p>
    <w:p w14:paraId="49BBEB5A" w14:textId="77777777" w:rsidR="005E7580" w:rsidRPr="005E7580" w:rsidRDefault="005E7580" w:rsidP="005E7580">
      <w:pPr>
        <w:shd w:val="clear" w:color="auto" w:fill="FFFFFF"/>
        <w:rPr>
          <w:rFonts w:cstheme="minorHAnsi"/>
        </w:rPr>
      </w:pPr>
    </w:p>
    <w:p w14:paraId="4940C139" w14:textId="77777777" w:rsidR="005E7580" w:rsidRPr="005E7580" w:rsidRDefault="005E7580" w:rsidP="005E7580">
      <w:pPr>
        <w:shd w:val="clear" w:color="auto" w:fill="FFFFFF"/>
        <w:jc w:val="center"/>
        <w:rPr>
          <w:rFonts w:cstheme="minorHAnsi"/>
        </w:rPr>
      </w:pPr>
      <w:r w:rsidRPr="005E7580">
        <w:rPr>
          <w:rFonts w:cstheme="minorHAnsi"/>
        </w:rPr>
        <w:t># # #</w:t>
      </w:r>
    </w:p>
    <w:p w14:paraId="54418644" w14:textId="77777777" w:rsidR="005E7580" w:rsidRPr="005E7580" w:rsidRDefault="005E7580" w:rsidP="005E7580">
      <w:pPr>
        <w:shd w:val="clear" w:color="auto" w:fill="FFFFFF"/>
        <w:rPr>
          <w:rFonts w:cstheme="minorHAnsi"/>
        </w:rPr>
      </w:pPr>
    </w:p>
    <w:p w14:paraId="0CB33037" w14:textId="77777777" w:rsidR="005E7580" w:rsidRPr="005E7580" w:rsidRDefault="005E7580">
      <w:pPr>
        <w:rPr>
          <w:rFonts w:cstheme="minorHAnsi"/>
        </w:rPr>
      </w:pPr>
    </w:p>
    <w:sectPr w:rsidR="005E7580" w:rsidRPr="005E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80"/>
    <w:rsid w:val="005A736C"/>
    <w:rsid w:val="005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48AC3"/>
  <w15:chartTrackingRefBased/>
  <w15:docId w15:val="{E648B285-BC08-3F46-8847-EA0DE5AF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ithlacie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Ruys</dc:creator>
  <cp:keywords/>
  <dc:description/>
  <cp:lastModifiedBy>Chris Ruys</cp:lastModifiedBy>
  <cp:revision>2</cp:revision>
  <dcterms:created xsi:type="dcterms:W3CDTF">2022-11-14T14:16:00Z</dcterms:created>
  <dcterms:modified xsi:type="dcterms:W3CDTF">2022-11-14T14:16:00Z</dcterms:modified>
</cp:coreProperties>
</file>